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8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207645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16,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REVOLUTION MEDICINES,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25"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5"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001-39219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47-2029180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700 Saginaw Drive</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Redwood City, California</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94063</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481-6801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200025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RVMD</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Warrants to purchase 0.1112 shares of common</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RVMDW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stock expiring 2026</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3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October 16, 2025, Revolution Medicines, Inc. (the “Company”) announced that the U.S. Food and Drug Administration has granted the Company a non-transferrable voucher for daraxonrasib, the Company’s RAS(ON) multi-selective inhibitor, under the Commissioner’s National Priority Voucher pilot program.</w:t>
      </w:r>
    </w:p>
    <w:p>
      <w:pPr>
        <w:sectPr>
          <w:pgSz w:w="11900" w:h="16838" w:orient="portrait"/>
          <w:cols w:equalWidth="0" w:num="1">
            <w:col w:w="10900"/>
          </w:cols>
          <w:pgMar w:left="440" w:top="293" w:right="55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REVOLUTION MEDICINES,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October 16,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A. Goldsmith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Mark A. Goldsmith, M.D., Ph.D.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sectPr>
      <w:pgSz w:w="11900" w:h="16838" w:orient="portrait"/>
      <w:cols w:equalWidth="0" w:num="1">
        <w:col w:w="10940"/>
      </w:cols>
      <w:pgMar w:left="440" w:top="293"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2025-10-17T05:43:33Z</dcterms:created>
  <dcterms:modified xsi:type="dcterms:W3CDTF">2025-10-17T05:43:33Z</dcterms:modified>
</cp:coreProperties>
</file>